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807" w:rsidRDefault="00CF2807" w:rsidP="00CF2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 К РАБОЧЕЙ ПРОГРАММЕ ПО ИЗОБРАЗИТЕЛЬНОМУ ИСКУССТВУ В 5 КЛАССЕ</w:t>
      </w:r>
      <w:bookmarkStart w:id="0" w:name="_GoBack"/>
      <w:bookmarkEnd w:id="0"/>
    </w:p>
    <w:p w:rsidR="00CF2807" w:rsidRDefault="00CF2807" w:rsidP="00CF2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 1.Пояснительная записка</w:t>
      </w:r>
    </w:p>
    <w:p w:rsidR="00CF2807" w:rsidRDefault="00CF2807" w:rsidP="00CF280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изобразительному искусству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составлена на основе следующих нормативных документов:</w:t>
      </w:r>
    </w:p>
    <w:tbl>
      <w:tblPr>
        <w:tblW w:w="0" w:type="auto"/>
        <w:jc w:val="center"/>
        <w:tblInd w:w="-4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9"/>
        <w:gridCol w:w="13242"/>
      </w:tblGrid>
      <w:tr w:rsidR="00CF2807" w:rsidTr="00CF2807">
        <w:trPr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CF2807" w:rsidRDefault="00CF2807">
            <w:pPr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Нормативные документы</w:t>
            </w:r>
          </w:p>
        </w:tc>
      </w:tr>
      <w:tr w:rsidR="00CF2807" w:rsidTr="00CF2807">
        <w:trPr>
          <w:trHeight w:val="391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Федеральный закон РФ от 29 .12. 2012г. №273-ФЗ ред. «Об образовании в Российской Федерации»;</w:t>
            </w:r>
          </w:p>
        </w:tc>
      </w:tr>
      <w:tr w:rsidR="00CF2807" w:rsidTr="00CF2807">
        <w:trPr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</w:t>
            </w:r>
            <w:proofErr w:type="spellStart"/>
            <w:r>
              <w:rPr>
                <w:rFonts w:ascii="Times New Roman" w:hAnsi="Times New Roman" w:cs="Times New Roman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России от 07.06.2017 № 506 «О внесении изменений в федеральный компонент государственных  образовательных  стандартов начального общего, основного общего и среднего общего (полного) общего образования, утверждённый приказом Минобразования России 5 марта 2004 г. № 1089».</w:t>
            </w:r>
          </w:p>
        </w:tc>
      </w:tr>
      <w:tr w:rsidR="00CF2807" w:rsidTr="00CF2807">
        <w:trPr>
          <w:trHeight w:val="1395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Приказ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Минпросвещения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России от 20.05.2020 N 254 (ред. от 23.12.2020)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 </w:t>
            </w:r>
          </w:p>
        </w:tc>
      </w:tr>
      <w:tr w:rsidR="00CF2807" w:rsidTr="00CF2807">
        <w:trPr>
          <w:trHeight w:val="1590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Приказ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Минпросвещения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России от 23.12.2020 N 766 «О внесении изменений в федеральный перечень учебников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 организациями, осуществляющими образовательную деятельность, утвержденный приказом Министерства просвещения Российской Федерации от 20 мая 2020 г. №254»</w:t>
            </w:r>
          </w:p>
        </w:tc>
      </w:tr>
      <w:tr w:rsidR="00CF2807" w:rsidTr="00CF2807">
        <w:trPr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Постановление Федеральной службы по надзору в свете защиты прав потребителей и благополучия человека, Главного государственного санитарного врача РФ от 29.12.2010 г. № 189 «Об утверждении СанПиН 2.4.2.2821-10 «санитарно-эпидемиологические требования к условиям и организации обучения в общеобразовательных учреждениях» с изменениями».</w:t>
            </w:r>
          </w:p>
        </w:tc>
      </w:tr>
      <w:tr w:rsidR="00CF2807" w:rsidTr="00CF2807">
        <w:trPr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spacing w:after="120"/>
              <w:ind w:right="-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Письмо Министерства образования и науки РФ от 01.04.2005 г. № 03-417 «О перечне учебного и компьютерного оборудования для оснащения общеобразовательных учреждений»</w:t>
            </w:r>
          </w:p>
        </w:tc>
      </w:tr>
      <w:tr w:rsidR="00CF2807" w:rsidTr="00CF2807">
        <w:trPr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Приказ Министерства образования и науки РФ от 04.10.2010 г.  № 986 «Об утверждении федеральных требований к образовательным учреждениям в части минимальной оснащённости учебного процесса и оборудования учебных помещений»</w:t>
            </w:r>
          </w:p>
        </w:tc>
      </w:tr>
      <w:tr w:rsidR="00CF2807" w:rsidTr="00CF2807">
        <w:trPr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Рекомендации Министерства образования и науки РФ от 24.11.2011.г.  № МД-1552/03 «Об оснащении общеобразовательных учреждений </w:t>
            </w:r>
            <w:r>
              <w:rPr>
                <w:rFonts w:ascii="Times New Roman" w:hAnsi="Times New Roman" w:cs="Times New Roman"/>
              </w:rPr>
              <w:lastRenderedPageBreak/>
              <w:t>учебным и учебно-лабораторным оборудованием»</w:t>
            </w:r>
          </w:p>
        </w:tc>
      </w:tr>
      <w:tr w:rsidR="00CF2807" w:rsidTr="00CF2807">
        <w:trPr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Приказ Министерства общего и профессионального образования Ростовской области от 08.08.2014 № 24/4.11-4851/М «О примерном порядке утверждения и примерной структуре рабочих программ»</w:t>
            </w:r>
          </w:p>
        </w:tc>
      </w:tr>
      <w:tr w:rsidR="00CF2807" w:rsidTr="00CF2807">
        <w:trPr>
          <w:trHeight w:val="353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807" w:rsidRDefault="00CF2807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807" w:rsidRDefault="00CF28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основе авторской программы «Изобразительное искусство. Рабочие программы. Предметная линия учебников под редакцией Б. 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Неменского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5-9» М.: Просвещение, 2014.</w:t>
            </w:r>
          </w:p>
        </w:tc>
      </w:tr>
      <w:tr w:rsidR="00CF2807" w:rsidTr="00CF2807">
        <w:trPr>
          <w:trHeight w:val="1635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Письмо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минобразования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Ростовской области от 17.05.2021 № 24/3.1-7095 «Рекомендации по составлению учебного плана образовательных организаций, реализующих основные образовательные программы начального основного, основного общего, среднего общего образования, расположенных на территории Ростовской области, на 2021-2022 учебный год»</w:t>
            </w:r>
          </w:p>
        </w:tc>
      </w:tr>
      <w:tr w:rsidR="00CF2807" w:rsidTr="00CF2807">
        <w:trPr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spacing w:after="120"/>
              <w:ind w:right="-3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Основная образовательная программа основного общего образования на 2021-2022 учебный год МБОУ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Болдыревская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CF2807" w:rsidTr="00CF2807">
        <w:trPr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Устав </w:t>
            </w:r>
            <w:r>
              <w:rPr>
                <w:rFonts w:ascii="Times New Roman" w:hAnsi="Times New Roman" w:cs="Times New Roman"/>
                <w:color w:val="000000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Болдыревская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ООШ».</w:t>
            </w:r>
          </w:p>
        </w:tc>
      </w:tr>
      <w:tr w:rsidR="00CF2807" w:rsidTr="00CF2807">
        <w:trPr>
          <w:trHeight w:val="600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spacing w:line="16" w:lineRule="atLeast"/>
              <w:jc w:val="both"/>
              <w:outlineLvl w:val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«Положение о рабочей программе учебных курсов, предметов, дисциплин (модулей)»            МБОУ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Болдыревская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ООШ».</w:t>
            </w:r>
          </w:p>
        </w:tc>
      </w:tr>
      <w:tr w:rsidR="00CF2807" w:rsidTr="00CF2807">
        <w:trPr>
          <w:trHeight w:val="1170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2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spacing w:line="16" w:lineRule="atLeast"/>
              <w:jc w:val="both"/>
              <w:outlineLv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Главного государственного санитарного врача Российской федерации №16 от 30.06.2020 г.» Об утверждении санитарно-эпидемиологических правил СП 3.1./2.4 3598-20 «Санитарно-эпидемиологические требования  к устройству, содержанию и организации работы  социальной инфраструктуры для детей и молодежи в условиях распространения новой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инфекций(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COVID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19)»</w:t>
            </w:r>
          </w:p>
        </w:tc>
      </w:tr>
      <w:tr w:rsidR="00CF2807" w:rsidTr="00CF2807">
        <w:trPr>
          <w:trHeight w:val="495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807" w:rsidRDefault="00CF2807">
            <w:pPr>
              <w:spacing w:line="16" w:lineRule="atLeast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Постановление Главного государственного санитарного врача РФ от 28.09.2020 №28 «Об утверждении санитарных  правил СП 2.4 3648-20  «Санитарно-эпидемиологические требования к организациям воспитания и обучения, отдыха и оздоровления детей и молодежи» (Зарегистрировано в Минюсте России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18.12.2020 №61573).</w:t>
            </w:r>
          </w:p>
        </w:tc>
      </w:tr>
    </w:tbl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развитие визуально-пространственного мышления учащихся как формы эмоционально-ценностного, эстетического освоения мира, дающего возможность самовыражения и ориентации в художественном, нравственном пространстве культуры; приобретение практических навыков работы различными материалами.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задачи предмета «Изобразительное искусство»: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опыта смыслового и эмоционально-ценностного восприятия визуального образа реальности и произведений искусства;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художественной культуры как формы материального выражения в пространственных формах духовных ценностей;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понимания эмоционального и ценностного смысла визуально-пространственной формы;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творческого опыта как формирование способности к самостоятельным действиям в ситуации неопределенности;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формирование активного, заинтересованного отношения к традициям культуры как к смысловой, эстетической и личностно-значимой ценности;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способности ориентироваться в мире современной художественной культуры;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«Изобразительное искусство» объединяет в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Изобразительное искусство как школьная дисциплина имеет интегративный характер, она включает в себя основы разных видов визуально-пространственных искусств — живописи, графики, скульптуры, дизайна, архитектуры, народного и декоративно-прикладного искусства, изображения в зрелищных и экранных искусствах. Содержание курса учитывает возрастание роли визуального образа как средства познания, коммуникации и профессиональной деятельности в условиях современности.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изобразительного искусства в основной школе — продолжение художественно-эстетического образования, воспитания учащихся в начальной школе и опирается на полученный ими художественный опыт.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Смысловая и логическая последовательность программы обеспечивает целостность учебного процесса и преемственность этапов обучения.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объединяет практические художественно-творческие задания (ребенок выступает в роли художника), художественно-эстетическое восприятие произведений искусства и окружающей действительности (ребенок выступает в роли зрителя, осваивает опыт художественной культуры) в единую образовательную структуру, образуя условия для глубокого осознания и переживания каждой предложенной темы. Учащиеся осваивают различные художественные материалы, инструменты, художественные техники. Многообразие видов деятельности стимулирует интерес учеников к предмету, изучению искусства и является необходимым условием формирования личности каждого. Восприятие произведений искусств, предполагает развитие специальных навыков, чувств, а так же овладение образным языком искусств. Особым видом деятельности учащихся является выполнение творческих проектов и презентаций. Для этого учащиеся работают со словарями, поиск разнообразной информации в Интернете.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построена на принципах тематической цельности и последовательности развития курса, предполагает четкость поставленных задач и вариативность их решения. Программа предусматривает чередование уроков индивидуального практического творчества учащихся и уроков коллективной творческой деятельности, диалогичность и сотворчество учителя и ученика.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проведения занятий: урок-беседа, дискуссия, урок-путешествие, урок-игра, урок-театр, урок-проект, урок-выставка, экскурсия…</w:t>
      </w:r>
      <w:proofErr w:type="gramEnd"/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 «Изобразительное искусство» предполагает сотворчество учителя и ученика, диалогичность, четкость поставленных задач и вариативность их решения, освоение художественных традиций и импровизационный поиск личностно значимых смыслов. На уроках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вводится игровая драматургия по изучаемой теме, прослеживаются связи с музыкой, литературой, историей, технологией. С целью накопления опыта творческого общения в программе вводятся коллективные задания. Искусство не просто изучается, а проживается детьми на уроках.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каждого вида искусства личностно присваивается каждым ребенком как собственный чувственный опыт.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предмета «Изобразительное искусство» в основной школе построено по принципу углубленного изучения каждого вида искусства.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 5 класса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«Декоративно-прикладное искусство в жизни человека» — посвящена изучению группы декоративных искусств, в которых сильна связь с фольклором, с народными корнями искусства.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Здесь в наибольшей степени раскрывается свойственный детству наивно-декоративный язык изображения, игровая атмосфера, присущая как народным формам, так и декоративным функциям искусства в современной жизни. При изучении темы этого года необходим акцент на местные художественные традиции и конкретные промыслы.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«Изобразительное искусство» в базисном учебном плане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 (п. 11.6 и п. 18.3) предусматривает в основной школе перечень обязательных учебных предметов, курсов, в том числе изучение предмета «Изобразительное искусство».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 «Изобразительное искусство» входит в образовательную область «Искусство». В соответствии с Базисным учебным планом и учебным планом школы на изучение предмета в 5  классе отводится 1 час в неделю, 34часа в год, 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Содержание учебного предмета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Содержание программы для 5 класса «Декоративно-прикладное искусство в жизни человека»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посвящено изучению группы декоративных искусств, в которых сохраняется наглядный для детей их практический смысл, связь с фольклором, с национальными и народными корнями искусства. Многообразие декоративно-прикладного искусства (народное традиционное, классическое, современное) специфика образно-символического языка, социально-коммуникативной роли в обществе. Образно-символический язык народного (крестьянского) прикладного искусства. Картина мира в образном строе бытового крестьянского искусства. Народные промыслы - современная форма бытования народной традиции, наше национальное достояние. Местные художественные традиции и конкретные художественные промыслы. Декоративно-прикладное искусство Древнего Египта, средневековой Западной Европы, Франции XVII века (эпоха барокко). Декоративно-прикладное искусство в классовом обществе (его социальная роль). Декор как обозначение принадлежности к определенной человеческой общности. Выставочное декоративное искусство - область дерзкого, смелого эксперимента, поиска нового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выразительного, образного языка. Профессионализм современного художника декоративно-прикладного искусства. Индивидуальные и коллективные практические творческие работы.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Содержание программы раскрывается в следующих разделах: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Древние корни народного искусства. Истоки образного языка декоративно-прикладного искусства. Крестьянское прикладное искусство — уникальное явление духовной жизни народа. Связь крестьянского искусства с природой, бытом, трудом, эпосом, мировосприятием земледельца. Условно-символический язык крестьянского прикладного искусства. Форма и цвет как знаки, символизирующие идею целостности мира в единстве космоса-неба, земли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подземно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-подводного мира, а также идею вечного развития и обновления природы. Разные виды народного прикладного искусства: резьба и роспись по дереву, вышивка, народный костюм.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Связь времен в народном искусстве. Формы бытования народных традиций в современной жизни. Общность современных традиционных художественных промыслов России, их истоки. Главные отличительные признаки изделий традиционных художественных промыслов (форма, материал, особенности росписи, цветовой строй, приемы письма, элементы орнамента). Следование традиции и высокий профессионализм современных мастеров художественных промыслов. Единство материалов, формы и декора, конструктивных декоративных изобразительных элементов в произведениях народных художественных промыслов.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Декор — человек, общество, время. Роль декоративных иску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сств в ж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изни общества, в различении людей по социальной принадлежности, в выявлении определенных общностей людей. Декор вещи как социальный знак, выявляющий, подчеркивающий место человека в обществе. Влияние господствующих идей, условий жизни людей разных стран и эпох на образный строй произведений декоративно-прикладного искусства. Особенности декоративно-прикладного искусства Древнего Египта, Китая, Западной Европы XVII века.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Декоративное искусство в современном мире. Разнообразие современного декоративно-прикладного искусства (керамика, стекло, металл, гобелен, батик и многое другое). Новые черты современного искусства. Выставочное и массовое декоративно-прикладное искусство. Тяготение современного художника к ассоциативному формотворчеству, фантастической декоративности, ансамблевому единству предметов, полному раскрытию творческой индивидуальности. Смелое экспериментирование с материалом, формой, цветом, фактурой. Коллективная работа в конкретном материале — от замысла до воплощения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Ценностные ориентиры содержания предмета «Изобразительное искусство»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Учебный предмет «Изобразительное искусство» в общеобразовательной школе направлен на формирование художественной культуры учащихся как неотъемлемой части культуры духовной, т. е. культуры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мироотношений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прекрасное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безобразное в жизни и искусстве, т. е. зоркости души растущего человека.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Художественно-эстетическое развитие учащегося рассматривается как необходимое условие социализации личности, как способ его вхождения в мир человеческой культуры и в то же время как способ самопознания, самоидентификации и утверждения своей уникальной индивидуальности. Художественное образование в основной школе формирует эмоционально-нравственный потенциал ребенка, развивает его душу средствами приобщения к художественной культуре, как форме духовно-нравственного поиска человечества.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Связи искусства с жизнью человека, роль искусства в повседневном его бытии, в жизни общества, значение искусства в развитии каждого ребенка — главный смысловой стержень программы.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выделении видов художественной деятельности очень важной является задача показать разницу их социальных функций: изображение — это художественное познание мира, выражение своего отношения к нему, эстетического переживания; конструктивная деятельность направлена на создание предметно-пространственной среды; а декора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тивная деятельность — это способ организации общения людей и прежде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 коммуникативные функции в жизни общества.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построена так, чтобы дать школьникам представления о системе взаимодействия искусства с жизнью. Предусматривается широкое привлечение жизненного опыта учащихся, обращение к окружающей действительности. Работа на основе наблюдения и эстетического переживания окружающей реальности является важным усло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вием освоения школьниками программного материала.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Наблюдение окружающей реальности, развитие способностей учащихся к осознанию своих собственных переживаний, формирование интереса к внутреннему миру человека являются значимыми составляющими учебного материала.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Конечная цель — формирование у школьника самостоятельного видения мира, размышления о нем, своей) отношения на основе освоения опыта художественной культуры.</w:t>
      </w:r>
      <w:proofErr w:type="gramEnd"/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через деятельность, освоение учащимися способов деятельности — сущность обучающих методов на занятиях изобразительным искусством.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Любая тема по искусству должна быть не просто изучена, прожита, т. е. пропущена через чувства ученика, а это но (можно лишь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форме, в форме личного творческого опыта.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Только когда знания и умения становятся личностно значимыми, связываются с реальной жизнью и эмоционально окрашиваются, происходит развитие ребенка, формируется его ценностное отношение к миру,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Особый характер художественной информации нельзя адекватно передать словами. Эмоционально-ценностный, чувственный опыт, выраженный в искусстве, можно постичь только через собственное переживание — проживание художественного образа в форме художественных действий.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В этом особая сила и своеобразие искусства: его содержание должно быть присвоено ребенком как собственный чувственный опыт. 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 идеалов. На протяжении всего курса обучения школьники знакомятся с выдающимися произведениями живописи, графики, скульптуры, архитектуры, декоративно-прикладного искусства, изучают классическое и народное искусство разных стран и эпох. Особое значение имеет познание художественной культуры своего народа.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Культуросозидающая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роль программы состоит также в воспитании гражданственности и патриотизма. В основу программы положен принцип «от родного порога в мир общечеловеческой культуры».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— часть многообразного и целостного мира. Учащийся шаг за шагом открывает многообразие культур разных народов и ценностные связи, объединяющие всех людей планеты, осваивая при этом культурное богатство своей Родины.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направлено на достижение учащимися личностных,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 формирование ответственного отношения к учению, готовности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познанию; формирование целостного мировоззрения, учитывающего культурное, языковое, духовное многообразие современного мира;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достигнуть в нем взаимопонимания;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характеризуют уровень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умение оценивать правильность выполнения учебной задачи, собственные возможности ее решения;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 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приобретение опыта работы различными художественными материалами и в разных техниках;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осознание значения искусства и творчества в личной и культурной самоидентификации личности;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Запланировано освоение системы научных понятий (терминов)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ИЗО: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 5 классе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прикладное искусство, декоративно-прикладное искусство, декор, народное искусство, фольклор, традиция, ритуал,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Макошь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Сирин, символика, ремесло, солярные знаки, символ, орнамент, узор, мотив, виды орнамента (геометрический, растительный, смешанный), типы орнаментальных композиций (линейная, сетчатая, рамочная, геральдическая), фронтон, изба, венец, сруб, клеть, конек, подклеть (подпол),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охлупень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полотенце,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причелины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лобовая доска, очелье, курица, сени, горница, наличники, ставни, перспектива, печь, красный угол, коник,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полавочники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голбец, полати, ткацкий стан, прялка, лопасть прялки, донце, веретено, кудель, городки, люлька, светец, ковш-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скопкарь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ковш-конюх, ковш-черпак, ендова,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солоница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валёк, рубель, братина, бурак, туес,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набируха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ягод, кросно, утварь, оберег,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резьба, роспись, вышивка, подзор, понёва, душегрея,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епанечка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навершник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повойник, кокошник, сорока, кика, повязка, порты, онучи, обряд,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филимоновская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дымковская,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каргопольская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игрушка,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полкан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свистунья, гжельская роспись, керамика, майолика,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кумган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квасник, тон, тоновые контрасты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мазок с тенями», тональный переход, городецкая роспись, бутон, купавка, розан,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жостовская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роспись,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замалевок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тенежка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прокладка,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бликовка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чертежка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привязка, хохломская роспись, фоновое письмо,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криуль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кудрина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щепа, луб, тиснение, мезенская роспись, деревянная утварь,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клафт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урея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тиара,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калазирис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лотос, саркофаг, инкрустация, скарабей, амулет,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схенти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пектораль,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жюстокор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камзол, ботфорты, мантия, композиция, герб, эмблема, геральдика, стилизация, геральдические и негеральдические фигуры, щит,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щитодержатели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корона, шлем, девиз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намет, стиль, барокко, интерьер, буржуазия, художественная техника, терракота,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гутное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стекло, художественная керамика, ковка, литье, гобелен, батик, моделирование одежды, форма, линия, пятно, цвет, ритм, фактура, декоративный ансамбль, плетение, коллаж, лоскутная аппликация, витраж, импровизация.</w:t>
      </w:r>
      <w:proofErr w:type="gramEnd"/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Планируемые предметные результаты освоения учебного предмета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изобразительного искусства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5 классе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учащийся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научится: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истоки и специфику образного языка декоративно-прикладного искусства;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особенности уникального крестьянского искусства (традиционность, связь с природой, коллективное начало, масштаб космического в образном строе рукотворных вещей, множественность вариантов – варьирование традиционных образов, мотивов, сюжетов);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семантическое значение традиционных образов, мотивов (древо жизни, конь, птица, солярные знаки);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называть известные народные художественные промыслы России;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понимать процесс работы художника над картиной, смысл каждого этапа работы, композицию как целостность и образном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произведения, роль формата.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получит возможность: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научиться пользоваться приемами традиционного письма при выполнении практических заданий (Гжель, Хохлома, Городец,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Полхов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-Майдан,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Жостово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местные промыслы);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по стилистическим особенностям декоративное искусство разных народов и времен (Древнего Египта, Древней Греции, Китая, средневековой Европы, Западной Европы XVII века);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по материалу, технике исполнения современные виды декоративно-прикладного искусства (художественное стекло, керамика, ковка, литье, гобелен, батик и т. д.);</w:t>
      </w:r>
      <w:proofErr w:type="gramEnd"/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элементов, а также видеть единство материала, формы и декора;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язык декоративно-прикладного искусства, принципы декоративного обобщения;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передавать единство формы и декора (на доступном для данного возраста уровне);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умело выстраивать декоративные, орнаментальные композиции в традиции народного искусства на основе ритмического повтора изобразительных или геометрических элементов;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создавать художественно-декоративные объекты предметной среды, объединенные единой стилистикой (предметы быта, мебель, одежда, детали интерьера определенной эпохи);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владеть практическим навыкам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научиться владеть навыкам работы в конкретном материале (батик, роспись и т. п.);</w:t>
      </w:r>
    </w:p>
    <w:p w:rsidR="00CF2807" w:rsidRDefault="00CF2807" w:rsidP="00CF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творческий опыт в построении тематических композиций, предполагающий сбор художественно-познавательного материала, формирование авторской позиции по выбранной теме и поиски способа ее выражения.</w:t>
      </w:r>
    </w:p>
    <w:p w:rsidR="00CF2807" w:rsidRDefault="00CF2807" w:rsidP="00CF2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2807" w:rsidRDefault="00CF2807" w:rsidP="00CF2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CF2807" w:rsidRDefault="00CF2807" w:rsidP="00CF2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CF2807" w:rsidRDefault="00CF2807" w:rsidP="00CF2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4. Тематическое планирование </w:t>
      </w:r>
    </w:p>
    <w:p w:rsidR="00CF2807" w:rsidRDefault="00CF2807" w:rsidP="00CF2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2807" w:rsidRDefault="00CF2807" w:rsidP="00CF2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405"/>
        <w:gridCol w:w="1843"/>
        <w:gridCol w:w="10319"/>
      </w:tblGrid>
      <w:tr w:rsidR="00CF2807" w:rsidTr="00CF280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07" w:rsidRDefault="00CF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07" w:rsidRDefault="00CF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07" w:rsidRDefault="00CF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CF2807" w:rsidTr="00CF280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07" w:rsidRDefault="00CF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Древние корни народного искусства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Древние образы в народном искусстве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Убранство русской избы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Внутренний мир русской избы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онструкция и декор предметов народного быта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Русская народная вышивка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Народный праздничный костюм                     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Народные праздничные обряды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2807" w:rsidRDefault="00CF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07" w:rsidRDefault="00CF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Зарисовать традиционные образы народного (крестьянского) прикладного искусства: солярные знаки, конь, птица, мать-земля, древо жизни и др. Выполнение эскиза орнаментальной композиции для украшения избы (фронтон, наличники,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причелина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лобовая доска).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Коллективная работа «В русской избе»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Эскиз узора 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шивки на поло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тенце в традициях народных масте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ров (фломастеры,  акварель, бумага в клеточку)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эски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зов народного праздничного костюма с 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пользованием различных техник и материалов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куклы Масленицы. Материалы сухая трава, солома или мочало нитки, палочка, ткань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 объяснять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глубинные смыслы основных знаков-символов традиционного крестьянского прикладного искусства,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отмечать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 лаконично-выразительную красоту.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Сравнивать, сопоставлять, анализировать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декоративные решения традиционных образов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орнаментах народной вышивки, резьбе и росписи по дереву,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видеть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них многообразное варьирование трактовок.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выразительные декоративно-обобщенные изображения на основе традиционных образов.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навыки декоративного обобщения в процессе выполнения практической творческой работы.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Ответить на 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прос: «Как отра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зились в древних образах народно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искусства поэтические представления наших предков о земле, её плодородии?»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Мифы Древней Руси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Подобрать иллюст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рации с изображе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нием древних обра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зов в произведениях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ДПИ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2807" w:rsidRDefault="00CF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807" w:rsidTr="00CF280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07" w:rsidRDefault="00CF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Связь времен в народном искусстве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Древние образы в современных народных игрушках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Искусство Гжели                   - Городецкая роспись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Хохлома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Жостово</w:t>
            </w:r>
            <w:proofErr w:type="spellEnd"/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Щепа. Роспись по лубу и дереву. Тиснение и резьба по бересте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Роль народных художественных промыслов в современной жизни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-Связь времён в народном искусстве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2807" w:rsidRDefault="00CF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07" w:rsidRDefault="00CF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рушки (импрови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зация формы) и украшение ее в традициях одного из промыслов. Материалы: гли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на, стеки, краска для грунтовки, гуашь, кисти, бумага.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Украшение игрушек декоративными элементами в соответствии с традициями промысла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Элементы узоров, техника исполнения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Филимоновской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Дымковской,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Каргапольской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игрушки                                                                                           Вырезание из бу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маги разверток посуды (чашка, чайник, тарелка), склеивание и ук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рашение их рос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писью с исполь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зованием тради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ционных приемов письма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фрагмента роспи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 по мотивам 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родецкой роспи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фрагмента роспи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 по мотивам Хохломской роспи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си.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Вырезание из бу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маги разверток различных форм подносов, укра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шение их роспи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сью. Материалы: гуашь, белая бу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мага, кисти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Свободная кистевая, живописная импровизация. Эффекты освещенности и объемности в изображении цветов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Элементы узоров, техника исполнения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жостовской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росписи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фрагмента роспи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 по мотивам росписи и резьбы по дереву, бересты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Размышлять, рассуждать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 истоках возникновения современной народной игрушки.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Сравнивать, оценивать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форму, декор игрушек, принадлежащих различным художественным промыслам.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 и называть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игрушки ведущих народных промыслов.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собственный художественный замысел, связанный с созданием выразительной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формы игрушки и украшением её декоративной росписью в традиции одного из промыслов.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Овладевать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приёмами создания выразительной формы в опоре на народные традиции.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характерные для того или иного промысла основные элементы народного орнамента и особенности цветового строя.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Ценностное отношение к миру природы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Эмоциональная отзывчивость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Ответить на 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прос: «Что отли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чает глиняные игрушки, принад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лежащие к раз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художест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венным промыс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лам, и что между ними общего?» Просмотр, анализ и оценивание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бот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 открыток, книжных иллюст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раций с изображе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нием народной иг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рушки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2807" w:rsidRDefault="00CF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807" w:rsidTr="00CF280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07" w:rsidRDefault="00CF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Декор – человек, общество, время</w:t>
            </w:r>
          </w:p>
          <w:p w:rsidR="00CF2807" w:rsidRDefault="00CF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Зачем людям украшения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Роль декоративного искусства в жизни древнего общества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-Одежда «говорит» о человеке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 чём рассказывают гербы и эмблемы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Символы и эмб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лемы  в совре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менном общест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Роль декоративного искусства в жизни человека и общества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2807" w:rsidRDefault="00CF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07" w:rsidRDefault="00CF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 «Особенности украшений древних воинов, вождя племени, охотников»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эски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зов орнаменталь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ного украшения браслетов, ожере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лий по мотивам декоративного искусства Древ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него Египта. 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териалы: белая и цветная бумага, фольга, ножницы, кисти.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Символика элементов декора в произведениях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Египта Фараон, священные символы,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(коллективная работа) 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панно «Бал во дворце» по мотивам сказки  Ш. Перро «Золушка»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собствен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ного герба или герба  своей 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мьи, класса (по выбору)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 кросс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вордов, участие в викторине, играх, конкурсах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Систематизация произведений декоративно-прикладного искусства по социально-стилевым признакам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позиции герба и флага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 декора не только как украшения, но прежде всего как социального знака, определяющего роль хозяина вещи (носителя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пользователя).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Выявлять и объяснять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чём заключается связь содержания с формой его воплощения в произведениях декоративно-прикладного искусства.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Участвовать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диалоге о том, зачем людям украшения, что значит украсить вещь.</w:t>
            </w:r>
          </w:p>
          <w:p w:rsidR="00CF2807" w:rsidRDefault="00CF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807" w:rsidTr="00CF280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07" w:rsidRDefault="00CF28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Декоративное искусство в современном мире 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Современное выставочное искусство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-Ты сам – мастер</w:t>
            </w: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2807" w:rsidRDefault="00CF2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07" w:rsidRDefault="00CF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Виртуальная экскурсия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интерпретация в древних образов народного искусства в работах современных художниках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и техника современного декоративно-прикладного искусства (майолика, керамика, терракота, ансамбль, фактура)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тряпичной куклы-закрутки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декоративной вазы для украшения  интерьера.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Пейпарт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Материалы: шпагат, бу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тылка, клей, плотная бумага, салфетки, тушь, кисть, позолота</w:t>
            </w:r>
            <w:proofErr w:type="gramEnd"/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Разработка эскизов панно или витражей для украшения интерьера школы по моти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вам народного искусства с твор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ческой интерпретацией. Коллек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тивное выполне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панно по наи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более удачному эскизу</w:t>
            </w:r>
          </w:p>
          <w:p w:rsidR="00CF2807" w:rsidRDefault="00CF2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Ориентироваться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широком разнообразии современного декоративно-прикладного искусства, различать по материалам майолику, керамику. Использовать в речи новые термины современного искусства декоративно-прикладного искусства.</w:t>
            </w:r>
          </w:p>
          <w:p w:rsidR="00CF2807" w:rsidRDefault="00CF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807" w:rsidTr="00CF280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07" w:rsidRDefault="00CF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07" w:rsidRDefault="00CF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  <w:p w:rsidR="00CF2807" w:rsidRDefault="00CF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07" w:rsidRDefault="00CF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F2807" w:rsidRDefault="00CF2807" w:rsidP="00CF28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2807" w:rsidRDefault="00CF2807" w:rsidP="00CF2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2807" w:rsidRDefault="00CF2807" w:rsidP="00CF2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05BD" w:rsidRDefault="004005BD"/>
    <w:sectPr w:rsidR="004005BD" w:rsidSect="00CF280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807"/>
    <w:rsid w:val="004005BD"/>
    <w:rsid w:val="00CF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7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280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7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280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2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5150</Words>
  <Characters>29356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2021-11-05T10:52:00Z</dcterms:created>
  <dcterms:modified xsi:type="dcterms:W3CDTF">2021-11-05T10:54:00Z</dcterms:modified>
</cp:coreProperties>
</file>